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7D" w:rsidRDefault="005A6F7D" w:rsidP="005A6F7D">
      <w:pPr>
        <w:rPr>
          <w:b/>
          <w:sz w:val="22"/>
          <w:szCs w:val="22"/>
          <w:u w:val="single"/>
        </w:rPr>
      </w:pPr>
      <w:r w:rsidRPr="00D508B1">
        <w:rPr>
          <w:b/>
          <w:sz w:val="22"/>
          <w:szCs w:val="22"/>
          <w:u w:val="single"/>
        </w:rPr>
        <w:t>Offre de thèse</w:t>
      </w:r>
    </w:p>
    <w:p w:rsidR="00D508B1" w:rsidRPr="00D508B1" w:rsidRDefault="00D508B1" w:rsidP="005A6F7D">
      <w:pPr>
        <w:rPr>
          <w:b/>
          <w:sz w:val="22"/>
          <w:szCs w:val="22"/>
          <w:u w:val="single"/>
        </w:rPr>
      </w:pPr>
      <w:bookmarkStart w:id="0" w:name="_GoBack"/>
      <w:bookmarkEnd w:id="0"/>
    </w:p>
    <w:p w:rsidR="005A6F7D" w:rsidRPr="005A6F7D" w:rsidRDefault="005A6F7D" w:rsidP="005A6F7D">
      <w:pPr>
        <w:rPr>
          <w:rFonts w:asciiTheme="minorHAnsi" w:hAnsiTheme="minorHAnsi"/>
        </w:rPr>
      </w:pPr>
      <w:r w:rsidRPr="005A6F7D">
        <w:rPr>
          <w:rStyle w:val="offerlabel"/>
          <w:rFonts w:asciiTheme="minorHAnsi" w:hAnsiTheme="minorHAnsi"/>
        </w:rPr>
        <w:t>Lieu de travail :</w:t>
      </w:r>
      <w:r w:rsidRPr="005A6F7D">
        <w:rPr>
          <w:rFonts w:asciiTheme="minorHAnsi" w:hAnsiTheme="minorHAnsi"/>
        </w:rPr>
        <w:t xml:space="preserve"> CAEN - France</w:t>
      </w:r>
    </w:p>
    <w:p w:rsidR="005A6F7D" w:rsidRPr="005A6F7D" w:rsidRDefault="005A6F7D" w:rsidP="005A6F7D">
      <w:pPr>
        <w:rPr>
          <w:rFonts w:asciiTheme="minorHAnsi" w:hAnsiTheme="minorHAnsi"/>
        </w:rPr>
      </w:pPr>
      <w:r w:rsidRPr="005A6F7D">
        <w:rPr>
          <w:rStyle w:val="offerlabel"/>
          <w:rFonts w:asciiTheme="minorHAnsi" w:hAnsiTheme="minorHAnsi"/>
        </w:rPr>
        <w:t>Spécialité :</w:t>
      </w:r>
      <w:r w:rsidRPr="005A6F7D">
        <w:rPr>
          <w:rFonts w:asciiTheme="minorHAnsi" w:hAnsiTheme="minorHAnsi"/>
        </w:rPr>
        <w:t xml:space="preserve"> Biologie, médecine, santé </w:t>
      </w:r>
      <w:r w:rsidRPr="005A6F7D">
        <w:rPr>
          <w:rStyle w:val="offerlabel"/>
          <w:rFonts w:asciiTheme="minorHAnsi" w:hAnsiTheme="minorHAnsi"/>
        </w:rPr>
        <w:t>- Physiologie et biologie des organismes</w:t>
      </w:r>
      <w:r w:rsidRPr="005A6F7D">
        <w:rPr>
          <w:rFonts w:asciiTheme="minorHAnsi" w:hAnsiTheme="minorHAnsi"/>
        </w:rPr>
        <w:t xml:space="preserve"> - Environnement </w:t>
      </w:r>
    </w:p>
    <w:p w:rsidR="005A6F7D" w:rsidRPr="005A6F7D" w:rsidRDefault="005A6F7D" w:rsidP="005A6F7D">
      <w:pPr>
        <w:pStyle w:val="Default"/>
        <w:jc w:val="both"/>
        <w:rPr>
          <w:rStyle w:val="hps"/>
          <w:rFonts w:ascii="Calibri" w:hAnsi="Calibri"/>
          <w:sz w:val="20"/>
          <w:szCs w:val="20"/>
        </w:rPr>
      </w:pPr>
    </w:p>
    <w:p w:rsidR="00F27F90" w:rsidRPr="005A6F7D" w:rsidRDefault="005A6F7D" w:rsidP="005A6F7D">
      <w:pPr>
        <w:pStyle w:val="Default"/>
        <w:jc w:val="both"/>
        <w:rPr>
          <w:rFonts w:ascii="Calibri" w:hAnsi="Calibri"/>
          <w:sz w:val="20"/>
          <w:szCs w:val="20"/>
        </w:rPr>
      </w:pPr>
      <w:r w:rsidRPr="005A6F7D">
        <w:rPr>
          <w:rStyle w:val="hps"/>
          <w:rFonts w:ascii="Calibri" w:hAnsi="Calibri"/>
          <w:sz w:val="20"/>
          <w:szCs w:val="20"/>
        </w:rPr>
        <w:t>L</w:t>
      </w:r>
      <w:r w:rsidR="009A556E" w:rsidRPr="005A6F7D">
        <w:rPr>
          <w:rStyle w:val="hps"/>
          <w:rFonts w:ascii="Calibri" w:hAnsi="Calibri"/>
          <w:sz w:val="20"/>
          <w:szCs w:val="20"/>
        </w:rPr>
        <w:t>e projet de thèse se déroulera au sein de l’équipe « Reproduction et développement : Evolution, adaptation et régulation » de l’UMR</w:t>
      </w:r>
      <w:r w:rsidR="00F27F90" w:rsidRPr="005A6F7D">
        <w:rPr>
          <w:rStyle w:val="hps"/>
          <w:rFonts w:ascii="Calibri" w:hAnsi="Calibri"/>
          <w:sz w:val="20"/>
          <w:szCs w:val="20"/>
        </w:rPr>
        <w:t xml:space="preserve"> 77208</w:t>
      </w:r>
      <w:r w:rsidR="009A556E" w:rsidRPr="005A6F7D">
        <w:rPr>
          <w:rStyle w:val="hps"/>
          <w:rFonts w:ascii="Calibri" w:hAnsi="Calibri"/>
          <w:sz w:val="20"/>
          <w:szCs w:val="20"/>
        </w:rPr>
        <w:t xml:space="preserve"> </w:t>
      </w:r>
      <w:r w:rsidR="00F27F90" w:rsidRPr="005A6F7D">
        <w:rPr>
          <w:rStyle w:val="hps"/>
          <w:rFonts w:ascii="Calibri" w:hAnsi="Calibri"/>
          <w:sz w:val="20"/>
          <w:szCs w:val="20"/>
        </w:rPr>
        <w:t>« </w:t>
      </w:r>
      <w:r w:rsidR="009A556E" w:rsidRPr="005A6F7D">
        <w:rPr>
          <w:rStyle w:val="hps"/>
          <w:rFonts w:ascii="Calibri" w:hAnsi="Calibri"/>
          <w:sz w:val="20"/>
          <w:szCs w:val="20"/>
        </w:rPr>
        <w:t>BOREA</w:t>
      </w:r>
      <w:r w:rsidR="00F27F90" w:rsidRPr="005A6F7D">
        <w:rPr>
          <w:rStyle w:val="hps"/>
          <w:rFonts w:ascii="Calibri" w:hAnsi="Calibri"/>
          <w:sz w:val="20"/>
          <w:szCs w:val="20"/>
        </w:rPr>
        <w:t> »</w:t>
      </w:r>
      <w:r w:rsidR="009A556E" w:rsidRPr="005A6F7D">
        <w:rPr>
          <w:rStyle w:val="hps"/>
          <w:rFonts w:ascii="Calibri" w:hAnsi="Calibri"/>
          <w:sz w:val="20"/>
          <w:szCs w:val="20"/>
        </w:rPr>
        <w:t xml:space="preserve"> à l’Université de Caen Basse-Normandie. Il s’intègre à l’ANR Franco-</w:t>
      </w:r>
      <w:r w:rsidR="00F27F90" w:rsidRPr="005A6F7D">
        <w:rPr>
          <w:rStyle w:val="hps"/>
          <w:rFonts w:ascii="Calibri" w:hAnsi="Calibri"/>
          <w:sz w:val="20"/>
          <w:szCs w:val="20"/>
        </w:rPr>
        <w:t>Taiwanaise</w:t>
      </w:r>
      <w:r w:rsidR="009A556E" w:rsidRPr="005A6F7D">
        <w:rPr>
          <w:rStyle w:val="hps"/>
          <w:rFonts w:ascii="Calibri" w:hAnsi="Calibri"/>
          <w:sz w:val="20"/>
          <w:szCs w:val="20"/>
        </w:rPr>
        <w:t xml:space="preserve"> </w:t>
      </w:r>
      <w:r w:rsidR="00F27F90" w:rsidRPr="005A6F7D">
        <w:rPr>
          <w:rStyle w:val="hps"/>
          <w:rFonts w:ascii="Calibri" w:hAnsi="Calibri"/>
          <w:sz w:val="20"/>
          <w:szCs w:val="20"/>
        </w:rPr>
        <w:t>« NEMO »</w:t>
      </w:r>
      <w:r w:rsidR="00F35611" w:rsidRPr="005A6F7D">
        <w:rPr>
          <w:rStyle w:val="hps"/>
          <w:rFonts w:ascii="Calibri" w:hAnsi="Calibri"/>
          <w:sz w:val="20"/>
          <w:szCs w:val="20"/>
        </w:rPr>
        <w:t xml:space="preserve"> (</w:t>
      </w:r>
      <w:proofErr w:type="spellStart"/>
      <w:r w:rsidR="00F35611" w:rsidRPr="005A6F7D">
        <w:rPr>
          <w:rStyle w:val="hps"/>
          <w:rFonts w:ascii="Calibri" w:hAnsi="Calibri"/>
          <w:sz w:val="20"/>
          <w:szCs w:val="20"/>
        </w:rPr>
        <w:t>NE</w:t>
      </w:r>
      <w:r w:rsidR="00F27F90" w:rsidRPr="005A6F7D">
        <w:rPr>
          <w:rStyle w:val="hps"/>
          <w:rFonts w:ascii="Calibri" w:hAnsi="Calibri"/>
          <w:sz w:val="20"/>
          <w:szCs w:val="20"/>
        </w:rPr>
        <w:t>uropeptides</w:t>
      </w:r>
      <w:proofErr w:type="spellEnd"/>
      <w:r w:rsidR="00F27F90" w:rsidRPr="005A6F7D">
        <w:rPr>
          <w:rStyle w:val="hps"/>
          <w:rFonts w:ascii="Calibri" w:hAnsi="Calibri"/>
          <w:sz w:val="20"/>
          <w:szCs w:val="20"/>
        </w:rPr>
        <w:t xml:space="preserve"> of Marine </w:t>
      </w:r>
      <w:proofErr w:type="spellStart"/>
      <w:r w:rsidR="00F27F90" w:rsidRPr="005A6F7D">
        <w:rPr>
          <w:rStyle w:val="hps"/>
          <w:rFonts w:ascii="Calibri" w:hAnsi="Calibri"/>
          <w:sz w:val="20"/>
          <w:szCs w:val="20"/>
        </w:rPr>
        <w:t>Organisms</w:t>
      </w:r>
      <w:proofErr w:type="spellEnd"/>
      <w:r w:rsidR="00F27F90" w:rsidRPr="005A6F7D">
        <w:rPr>
          <w:rStyle w:val="hps"/>
          <w:rFonts w:ascii="Calibri" w:hAnsi="Calibri"/>
          <w:sz w:val="20"/>
          <w:szCs w:val="20"/>
        </w:rPr>
        <w:t xml:space="preserve">) </w:t>
      </w:r>
      <w:r w:rsidR="00F27F90" w:rsidRPr="005A6F7D">
        <w:rPr>
          <w:rFonts w:ascii="Calibri" w:hAnsi="Calibri"/>
          <w:sz w:val="20"/>
          <w:szCs w:val="20"/>
        </w:rPr>
        <w:t xml:space="preserve">portant sur l’étude comparée de l’évolution des systèmes neuroendocriniens et leur rôle dans la régulation de la plasticité des cycles biologiques et de la reproduction chez des modèles marins non-conventionnels d’intérêts phylogénétique, écologique et économique. </w:t>
      </w:r>
    </w:p>
    <w:p w:rsidR="009A556E" w:rsidRDefault="009A556E" w:rsidP="00332879">
      <w:pPr>
        <w:jc w:val="both"/>
        <w:rPr>
          <w:rStyle w:val="hps"/>
          <w:rFonts w:ascii="Calibri" w:hAnsi="Calibri"/>
          <w:b/>
        </w:rPr>
      </w:pPr>
    </w:p>
    <w:p w:rsidR="009A556E" w:rsidRPr="005A6F7D" w:rsidRDefault="005A6F7D" w:rsidP="005A6F7D">
      <w:pPr>
        <w:pStyle w:val="Titre2"/>
        <w:rPr>
          <w:rStyle w:val="hps"/>
          <w:sz w:val="22"/>
          <w:szCs w:val="22"/>
          <w:u w:val="single"/>
        </w:rPr>
      </w:pPr>
      <w:r w:rsidRPr="005A6F7D">
        <w:rPr>
          <w:sz w:val="22"/>
          <w:szCs w:val="22"/>
          <w:u w:val="single"/>
        </w:rPr>
        <w:t xml:space="preserve">Description du sujet de thèse </w:t>
      </w:r>
    </w:p>
    <w:p w:rsidR="00037136" w:rsidRPr="005A6F7D" w:rsidRDefault="00037136" w:rsidP="00332879">
      <w:pPr>
        <w:jc w:val="both"/>
        <w:rPr>
          <w:rStyle w:val="hps"/>
          <w:rFonts w:ascii="Calibri" w:hAnsi="Calibri"/>
          <w:b/>
        </w:rPr>
      </w:pPr>
      <w:r w:rsidRPr="005A6F7D">
        <w:rPr>
          <w:rStyle w:val="hps"/>
          <w:rFonts w:ascii="Calibri" w:hAnsi="Calibri"/>
          <w:b/>
        </w:rPr>
        <w:t>Caractérisation de voies neuroendocriniennes du contrôle de la physiologie chez l’huitre par la caractérisation fonctionnelle de couples récepteurs/neuropeptides.</w:t>
      </w:r>
    </w:p>
    <w:p w:rsidR="00F27F90" w:rsidRPr="005A6F7D" w:rsidRDefault="00F27F90" w:rsidP="00332879">
      <w:pPr>
        <w:jc w:val="both"/>
        <w:rPr>
          <w:rStyle w:val="hps"/>
          <w:rFonts w:ascii="Calibri" w:hAnsi="Calibri"/>
          <w:b/>
        </w:rPr>
      </w:pPr>
    </w:p>
    <w:p w:rsidR="00332879" w:rsidRPr="005A6F7D" w:rsidRDefault="00332879" w:rsidP="00332879">
      <w:pPr>
        <w:jc w:val="both"/>
        <w:rPr>
          <w:rFonts w:ascii="Calibri" w:hAnsi="Calibri"/>
        </w:rPr>
      </w:pPr>
      <w:r w:rsidRPr="005A6F7D">
        <w:rPr>
          <w:rFonts w:ascii="Calibri" w:hAnsi="Calibri"/>
        </w:rPr>
        <w:t xml:space="preserve">Chez les métazoaires, les récepteurs couplés aux protéines G (RCPG) </w:t>
      </w:r>
      <w:r w:rsidR="006C461D" w:rsidRPr="005A6F7D">
        <w:rPr>
          <w:rFonts w:ascii="Calibri" w:hAnsi="Calibri"/>
        </w:rPr>
        <w:t xml:space="preserve">suite à la liaison de leur ligand </w:t>
      </w:r>
      <w:r w:rsidR="00920DD3" w:rsidRPr="005A6F7D">
        <w:rPr>
          <w:rFonts w:ascii="Calibri" w:hAnsi="Calibri"/>
        </w:rPr>
        <w:t>[neuromédiateurs, (neuro</w:t>
      </w:r>
      <w:proofErr w:type="gramStart"/>
      <w:r w:rsidR="00920DD3" w:rsidRPr="005A6F7D">
        <w:rPr>
          <w:rFonts w:ascii="Calibri" w:hAnsi="Calibri"/>
        </w:rPr>
        <w:t>)hormones</w:t>
      </w:r>
      <w:proofErr w:type="gramEnd"/>
      <w:r w:rsidR="00920DD3" w:rsidRPr="005A6F7D">
        <w:rPr>
          <w:rFonts w:ascii="Calibri" w:hAnsi="Calibri"/>
        </w:rPr>
        <w:t xml:space="preserve">] </w:t>
      </w:r>
      <w:r w:rsidRPr="005A6F7D">
        <w:rPr>
          <w:rFonts w:ascii="Calibri" w:hAnsi="Calibri"/>
        </w:rPr>
        <w:t xml:space="preserve">régulent à l’échelle de l’organisme l’ensemble des fonctions biologiques comme la reproduction, la nutrition, la croissance, le stress, l’immunité et les métabolismes. L’identification de leur ligand spécifique constitue donc non seulement un moyen d’identifier de nouveaux </w:t>
      </w:r>
      <w:r w:rsidR="006C461D" w:rsidRPr="005A6F7D">
        <w:rPr>
          <w:rFonts w:ascii="Calibri" w:hAnsi="Calibri"/>
        </w:rPr>
        <w:t>régulateurs</w:t>
      </w:r>
      <w:r w:rsidRPr="005A6F7D">
        <w:rPr>
          <w:rFonts w:ascii="Calibri" w:hAnsi="Calibri"/>
        </w:rPr>
        <w:t xml:space="preserve"> </w:t>
      </w:r>
      <w:r w:rsidR="00920DD3" w:rsidRPr="005A6F7D">
        <w:rPr>
          <w:rFonts w:ascii="Calibri" w:hAnsi="Calibri"/>
        </w:rPr>
        <w:t>(neuro</w:t>
      </w:r>
      <w:proofErr w:type="gramStart"/>
      <w:r w:rsidR="00920DD3" w:rsidRPr="005A6F7D">
        <w:rPr>
          <w:rFonts w:ascii="Calibri" w:hAnsi="Calibri"/>
        </w:rPr>
        <w:t>)endocriniens</w:t>
      </w:r>
      <w:proofErr w:type="gramEnd"/>
      <w:r w:rsidR="006C461D" w:rsidRPr="005A6F7D">
        <w:rPr>
          <w:rFonts w:ascii="Calibri" w:hAnsi="Calibri"/>
        </w:rPr>
        <w:t xml:space="preserve"> </w:t>
      </w:r>
      <w:r w:rsidRPr="005A6F7D">
        <w:rPr>
          <w:rFonts w:ascii="Calibri" w:hAnsi="Calibri"/>
        </w:rPr>
        <w:t>mais aussi de disposer de marqueurs de l’</w:t>
      </w:r>
      <w:r w:rsidR="00F74CA1" w:rsidRPr="005A6F7D">
        <w:rPr>
          <w:rFonts w:ascii="Calibri" w:hAnsi="Calibri"/>
        </w:rPr>
        <w:t xml:space="preserve">état physiologique de l’animal. </w:t>
      </w:r>
      <w:r w:rsidRPr="005A6F7D">
        <w:rPr>
          <w:rFonts w:ascii="Calibri" w:hAnsi="Calibri"/>
        </w:rPr>
        <w:t xml:space="preserve">La disposition de la séquence du génome et de </w:t>
      </w:r>
      <w:r w:rsidR="006C461D" w:rsidRPr="005A6F7D">
        <w:rPr>
          <w:rFonts w:ascii="Calibri" w:hAnsi="Calibri"/>
        </w:rPr>
        <w:t>considérables</w:t>
      </w:r>
      <w:r w:rsidR="006C461D" w:rsidRPr="005A6F7D">
        <w:rPr>
          <w:rFonts w:ascii="Calibri" w:hAnsi="Calibri"/>
        </w:rPr>
        <w:t xml:space="preserve"> </w:t>
      </w:r>
      <w:r w:rsidRPr="005A6F7D">
        <w:rPr>
          <w:rFonts w:ascii="Calibri" w:hAnsi="Calibri"/>
        </w:rPr>
        <w:t xml:space="preserve">données </w:t>
      </w:r>
      <w:proofErr w:type="spellStart"/>
      <w:r w:rsidRPr="005A6F7D">
        <w:rPr>
          <w:rFonts w:ascii="Calibri" w:hAnsi="Calibri"/>
        </w:rPr>
        <w:t>transcriptomiques</w:t>
      </w:r>
      <w:proofErr w:type="spellEnd"/>
      <w:r w:rsidRPr="005A6F7D">
        <w:rPr>
          <w:rFonts w:ascii="Calibri" w:hAnsi="Calibri"/>
        </w:rPr>
        <w:t xml:space="preserve"> positionnent l’huître creuse </w:t>
      </w:r>
      <w:proofErr w:type="spellStart"/>
      <w:r w:rsidRPr="005A6F7D">
        <w:rPr>
          <w:rFonts w:ascii="Calibri" w:hAnsi="Calibri"/>
          <w:i/>
        </w:rPr>
        <w:t>Crassostrea</w:t>
      </w:r>
      <w:proofErr w:type="spellEnd"/>
      <w:r w:rsidRPr="005A6F7D">
        <w:rPr>
          <w:rFonts w:ascii="Calibri" w:hAnsi="Calibri"/>
          <w:i/>
        </w:rPr>
        <w:t xml:space="preserve"> gigas</w:t>
      </w:r>
      <w:r w:rsidRPr="005A6F7D">
        <w:rPr>
          <w:rFonts w:ascii="Calibri" w:hAnsi="Calibri"/>
        </w:rPr>
        <w:t xml:space="preserve"> parmi les quelques espèces de non vertébrés d’intérêt aquacole pour lesquelles une approche fonctionnelle </w:t>
      </w:r>
      <w:r w:rsidR="006C461D" w:rsidRPr="005A6F7D">
        <w:rPr>
          <w:rFonts w:ascii="Calibri" w:hAnsi="Calibri"/>
        </w:rPr>
        <w:t xml:space="preserve">peut </w:t>
      </w:r>
      <w:r w:rsidRPr="005A6F7D">
        <w:rPr>
          <w:rFonts w:ascii="Calibri" w:hAnsi="Calibri"/>
        </w:rPr>
        <w:t>désormais être envisagée</w:t>
      </w:r>
      <w:r w:rsidR="00920DD3" w:rsidRPr="005A6F7D">
        <w:rPr>
          <w:rFonts w:ascii="Calibri" w:hAnsi="Calibri"/>
        </w:rPr>
        <w:t>.</w:t>
      </w:r>
    </w:p>
    <w:p w:rsidR="00332879" w:rsidRPr="005A6F7D" w:rsidRDefault="00332879" w:rsidP="00332879">
      <w:pPr>
        <w:jc w:val="both"/>
        <w:rPr>
          <w:rFonts w:ascii="Calibri" w:hAnsi="Calibri"/>
        </w:rPr>
      </w:pPr>
      <w:r w:rsidRPr="005A6F7D">
        <w:rPr>
          <w:rFonts w:ascii="Calibri" w:hAnsi="Calibri"/>
        </w:rPr>
        <w:t xml:space="preserve">L’objet de ce projet de thèse </w:t>
      </w:r>
      <w:r w:rsidR="006C461D" w:rsidRPr="005A6F7D">
        <w:rPr>
          <w:rFonts w:ascii="Calibri" w:hAnsi="Calibri"/>
        </w:rPr>
        <w:t xml:space="preserve">concerne la caractérisation fonctionnelle de </w:t>
      </w:r>
      <w:proofErr w:type="spellStart"/>
      <w:r w:rsidR="006C461D" w:rsidRPr="005A6F7D">
        <w:rPr>
          <w:rFonts w:ascii="Calibri" w:hAnsi="Calibri"/>
        </w:rPr>
        <w:t>RCPGs</w:t>
      </w:r>
      <w:proofErr w:type="spellEnd"/>
      <w:r w:rsidR="006C461D" w:rsidRPr="005A6F7D">
        <w:rPr>
          <w:rFonts w:ascii="Calibri" w:hAnsi="Calibri"/>
        </w:rPr>
        <w:t xml:space="preserve"> </w:t>
      </w:r>
      <w:r w:rsidR="00920DD3" w:rsidRPr="005A6F7D">
        <w:rPr>
          <w:rFonts w:ascii="Calibri" w:hAnsi="Calibri"/>
        </w:rPr>
        <w:t xml:space="preserve">(le génome de l’huitre prédit 498 </w:t>
      </w:r>
      <w:proofErr w:type="spellStart"/>
      <w:r w:rsidR="00920DD3" w:rsidRPr="005A6F7D">
        <w:rPr>
          <w:rFonts w:ascii="Calibri" w:hAnsi="Calibri"/>
        </w:rPr>
        <w:t>RCPGs</w:t>
      </w:r>
      <w:proofErr w:type="spellEnd"/>
      <w:r w:rsidR="00920DD3" w:rsidRPr="005A6F7D">
        <w:rPr>
          <w:rFonts w:ascii="Calibri" w:hAnsi="Calibri"/>
        </w:rPr>
        <w:t xml:space="preserve">) </w:t>
      </w:r>
      <w:r w:rsidR="006C461D" w:rsidRPr="005A6F7D">
        <w:rPr>
          <w:rFonts w:ascii="Calibri" w:hAnsi="Calibri"/>
        </w:rPr>
        <w:t xml:space="preserve">orphelins potentiellement impliqués dans le contrôle de la reproduction et des métabolismes associés chez l’huître à travers </w:t>
      </w:r>
      <w:r w:rsidR="00545288" w:rsidRPr="005A6F7D">
        <w:rPr>
          <w:rFonts w:ascii="Calibri" w:hAnsi="Calibri"/>
        </w:rPr>
        <w:t>une</w:t>
      </w:r>
      <w:r w:rsidR="006C461D" w:rsidRPr="005A6F7D">
        <w:rPr>
          <w:rFonts w:ascii="Calibri" w:hAnsi="Calibri"/>
        </w:rPr>
        <w:t xml:space="preserve"> méthodologie d’endocrinologie inverse. Cette méthodologie, d’ores et déjà mise en œuvre avec succès chez l’huître</w:t>
      </w:r>
      <w:r w:rsidR="00545288" w:rsidRPr="005A6F7D">
        <w:rPr>
          <w:rFonts w:ascii="Calibri" w:hAnsi="Calibri"/>
        </w:rPr>
        <w:t xml:space="preserve"> (Bigot et al, 2014)</w:t>
      </w:r>
      <w:r w:rsidR="006C461D" w:rsidRPr="005A6F7D">
        <w:rPr>
          <w:rFonts w:ascii="Calibri" w:hAnsi="Calibri"/>
        </w:rPr>
        <w:t xml:space="preserve">, sera </w:t>
      </w:r>
      <w:r w:rsidR="00545288" w:rsidRPr="005A6F7D">
        <w:rPr>
          <w:rFonts w:ascii="Calibri" w:hAnsi="Calibri"/>
        </w:rPr>
        <w:t>développée</w:t>
      </w:r>
      <w:r w:rsidR="006C461D" w:rsidRPr="005A6F7D">
        <w:rPr>
          <w:rFonts w:ascii="Calibri" w:hAnsi="Calibri"/>
        </w:rPr>
        <w:t xml:space="preserve"> dans un contexte favorable </w:t>
      </w:r>
      <w:r w:rsidR="00DF13E6" w:rsidRPr="005A6F7D">
        <w:rPr>
          <w:rFonts w:ascii="Calibri" w:hAnsi="Calibri"/>
        </w:rPr>
        <w:t>lié à</w:t>
      </w:r>
      <w:r w:rsidR="006C461D" w:rsidRPr="005A6F7D">
        <w:rPr>
          <w:rFonts w:ascii="Calibri" w:hAnsi="Calibri"/>
        </w:rPr>
        <w:t xml:space="preserve"> la caractérisation récente</w:t>
      </w:r>
      <w:r w:rsidR="00DF13E6" w:rsidRPr="005A6F7D">
        <w:rPr>
          <w:rFonts w:ascii="Calibri" w:hAnsi="Calibri"/>
        </w:rPr>
        <w:t xml:space="preserve"> du </w:t>
      </w:r>
      <w:proofErr w:type="spellStart"/>
      <w:r w:rsidR="00DF13E6" w:rsidRPr="005A6F7D">
        <w:rPr>
          <w:rFonts w:ascii="Calibri" w:hAnsi="Calibri"/>
        </w:rPr>
        <w:t>neuropeptidome</w:t>
      </w:r>
      <w:proofErr w:type="spellEnd"/>
      <w:r w:rsidR="00DF13E6" w:rsidRPr="005A6F7D">
        <w:rPr>
          <w:rFonts w:ascii="Calibri" w:hAnsi="Calibri"/>
        </w:rPr>
        <w:t xml:space="preserve"> complet de l’huî</w:t>
      </w:r>
      <w:r w:rsidR="00545288" w:rsidRPr="005A6F7D">
        <w:rPr>
          <w:rFonts w:ascii="Calibri" w:hAnsi="Calibri"/>
        </w:rPr>
        <w:t>tre (Stewart et al, 2014).</w:t>
      </w:r>
    </w:p>
    <w:p w:rsidR="00332879" w:rsidRPr="005A6F7D" w:rsidRDefault="00332879" w:rsidP="00332879">
      <w:pPr>
        <w:jc w:val="both"/>
        <w:rPr>
          <w:rFonts w:ascii="Calibri" w:hAnsi="Calibri"/>
        </w:rPr>
      </w:pPr>
      <w:r w:rsidRPr="005A6F7D">
        <w:rPr>
          <w:rFonts w:ascii="Calibri" w:hAnsi="Calibri"/>
        </w:rPr>
        <w:t xml:space="preserve">En offrant l’opportunité </w:t>
      </w:r>
      <w:r w:rsidR="00545288" w:rsidRPr="005A6F7D">
        <w:rPr>
          <w:rFonts w:ascii="Calibri" w:hAnsi="Calibri"/>
        </w:rPr>
        <w:t>d’identifier</w:t>
      </w:r>
      <w:r w:rsidRPr="005A6F7D">
        <w:rPr>
          <w:rFonts w:ascii="Calibri" w:hAnsi="Calibri"/>
        </w:rPr>
        <w:t xml:space="preserve"> la nature des couples ligand/récepteur chez un </w:t>
      </w:r>
      <w:proofErr w:type="spellStart"/>
      <w:r w:rsidRPr="005A6F7D">
        <w:rPr>
          <w:rFonts w:ascii="Calibri" w:hAnsi="Calibri"/>
        </w:rPr>
        <w:t>Lophotrochozoaire</w:t>
      </w:r>
      <w:proofErr w:type="spellEnd"/>
      <w:r w:rsidRPr="005A6F7D">
        <w:rPr>
          <w:rFonts w:ascii="Calibri" w:hAnsi="Calibri"/>
        </w:rPr>
        <w:t xml:space="preserve">, cette étude s’appuyant également sur les connaissances acquises chez les modèles vertébrés et insectes contribuera à nourrir des hypothèses sur l’évolution des systèmes </w:t>
      </w:r>
      <w:r w:rsidR="00F27F90" w:rsidRPr="005A6F7D">
        <w:rPr>
          <w:rFonts w:ascii="Calibri" w:hAnsi="Calibri"/>
        </w:rPr>
        <w:t>(neuro</w:t>
      </w:r>
      <w:proofErr w:type="gramStart"/>
      <w:r w:rsidR="00F27F90" w:rsidRPr="005A6F7D">
        <w:rPr>
          <w:rFonts w:ascii="Calibri" w:hAnsi="Calibri"/>
        </w:rPr>
        <w:t>)</w:t>
      </w:r>
      <w:r w:rsidRPr="005A6F7D">
        <w:rPr>
          <w:rFonts w:ascii="Calibri" w:hAnsi="Calibri"/>
        </w:rPr>
        <w:t>endocriniens</w:t>
      </w:r>
      <w:proofErr w:type="gramEnd"/>
      <w:r w:rsidRPr="005A6F7D">
        <w:rPr>
          <w:rFonts w:ascii="Calibri" w:hAnsi="Calibri"/>
        </w:rPr>
        <w:t xml:space="preserve"> au sein des animaux </w:t>
      </w:r>
      <w:proofErr w:type="spellStart"/>
      <w:r w:rsidRPr="005A6F7D">
        <w:rPr>
          <w:rFonts w:ascii="Calibri" w:hAnsi="Calibri"/>
        </w:rPr>
        <w:t>bilatériens</w:t>
      </w:r>
      <w:proofErr w:type="spellEnd"/>
      <w:r w:rsidRPr="005A6F7D">
        <w:rPr>
          <w:rFonts w:ascii="Calibri" w:hAnsi="Calibri"/>
        </w:rPr>
        <w:t xml:space="preserve">. </w:t>
      </w:r>
      <w:r w:rsidR="00920DD3" w:rsidRPr="005A6F7D">
        <w:rPr>
          <w:rFonts w:ascii="Calibri" w:hAnsi="Calibri"/>
        </w:rPr>
        <w:t xml:space="preserve">Elle permettra également l’identification d’acteurs clés impliqués dans le </w:t>
      </w:r>
      <w:r w:rsidR="00F74CA1" w:rsidRPr="005A6F7D">
        <w:rPr>
          <w:rFonts w:ascii="Calibri" w:hAnsi="Calibri"/>
        </w:rPr>
        <w:t>contrôle</w:t>
      </w:r>
      <w:r w:rsidR="00920DD3" w:rsidRPr="005A6F7D">
        <w:rPr>
          <w:rFonts w:ascii="Calibri" w:hAnsi="Calibri"/>
        </w:rPr>
        <w:t xml:space="preserve"> de la physiologie de l’huître.</w:t>
      </w:r>
    </w:p>
    <w:p w:rsidR="00382484" w:rsidRDefault="00D508B1"/>
    <w:p w:rsidR="00F74CA1" w:rsidRPr="00F74CA1" w:rsidRDefault="00F74CA1" w:rsidP="00F74CA1">
      <w:pPr>
        <w:ind w:right="-1"/>
        <w:jc w:val="both"/>
        <w:rPr>
          <w:rFonts w:ascii="Calibri" w:hAnsi="Calibri"/>
          <w:i/>
          <w:sz w:val="22"/>
          <w:lang w:val="en-US"/>
        </w:rPr>
      </w:pPr>
      <w:r w:rsidRPr="00F74CA1">
        <w:rPr>
          <w:rFonts w:ascii="Calibri" w:hAnsi="Calibri"/>
          <w:sz w:val="16"/>
          <w:szCs w:val="22"/>
          <w:lang w:val="en-US"/>
        </w:rPr>
        <w:t xml:space="preserve">BIGOT L, BEETS I, DUBOS MP, BOUDRY P, SCHOOFS L, </w:t>
      </w:r>
      <w:r w:rsidRPr="00F74CA1">
        <w:rPr>
          <w:rFonts w:ascii="Calibri" w:hAnsi="Calibri"/>
          <w:bCs/>
          <w:sz w:val="16"/>
          <w:szCs w:val="22"/>
          <w:lang w:val="en-US"/>
        </w:rPr>
        <w:t>FAVREL P</w:t>
      </w:r>
      <w:r w:rsidRPr="00F74CA1">
        <w:rPr>
          <w:rFonts w:ascii="Calibri" w:hAnsi="Calibri"/>
          <w:sz w:val="16"/>
          <w:szCs w:val="22"/>
          <w:lang w:val="en-US"/>
        </w:rPr>
        <w:t xml:space="preserve"> (2014) Functional characterization of a short neuropeptide F-related receptor in a </w:t>
      </w:r>
      <w:proofErr w:type="spellStart"/>
      <w:r w:rsidRPr="00F74CA1">
        <w:rPr>
          <w:rFonts w:ascii="Calibri" w:hAnsi="Calibri"/>
          <w:sz w:val="16"/>
          <w:szCs w:val="22"/>
          <w:lang w:val="en-US"/>
        </w:rPr>
        <w:t>Lophotrochozoa</w:t>
      </w:r>
      <w:proofErr w:type="spellEnd"/>
      <w:r w:rsidRPr="00F74CA1">
        <w:rPr>
          <w:rFonts w:ascii="Calibri" w:hAnsi="Calibri"/>
          <w:sz w:val="16"/>
          <w:szCs w:val="22"/>
          <w:lang w:val="en-US"/>
        </w:rPr>
        <w:t xml:space="preserve">, the mollusk </w:t>
      </w:r>
      <w:proofErr w:type="spellStart"/>
      <w:r w:rsidRPr="00F74CA1">
        <w:rPr>
          <w:rFonts w:ascii="Calibri" w:hAnsi="Calibri"/>
          <w:i/>
          <w:sz w:val="16"/>
          <w:szCs w:val="22"/>
          <w:lang w:val="en-US"/>
        </w:rPr>
        <w:t>Crassostrea</w:t>
      </w:r>
      <w:proofErr w:type="spellEnd"/>
      <w:r w:rsidRPr="00F74CA1">
        <w:rPr>
          <w:rFonts w:ascii="Calibri" w:hAnsi="Calibri"/>
          <w:i/>
          <w:sz w:val="16"/>
          <w:szCs w:val="22"/>
          <w:lang w:val="en-US"/>
        </w:rPr>
        <w:t xml:space="preserve"> </w:t>
      </w:r>
      <w:proofErr w:type="spellStart"/>
      <w:r w:rsidRPr="00F74CA1">
        <w:rPr>
          <w:rFonts w:ascii="Calibri" w:hAnsi="Calibri"/>
          <w:i/>
          <w:sz w:val="16"/>
          <w:szCs w:val="22"/>
          <w:lang w:val="en-US"/>
        </w:rPr>
        <w:t>gigas</w:t>
      </w:r>
      <w:proofErr w:type="spellEnd"/>
      <w:r w:rsidRPr="00F74CA1">
        <w:rPr>
          <w:rFonts w:ascii="Calibri" w:hAnsi="Calibri"/>
          <w:sz w:val="16"/>
          <w:szCs w:val="22"/>
          <w:lang w:val="en-US"/>
        </w:rPr>
        <w:t xml:space="preserve">. </w:t>
      </w:r>
      <w:r w:rsidRPr="00F74CA1">
        <w:rPr>
          <w:rStyle w:val="jrnl"/>
          <w:rFonts w:ascii="Calibri" w:hAnsi="Calibri"/>
          <w:sz w:val="16"/>
          <w:szCs w:val="22"/>
          <w:lang w:val="en-US"/>
        </w:rPr>
        <w:t xml:space="preserve">J </w:t>
      </w:r>
      <w:proofErr w:type="spellStart"/>
      <w:r w:rsidRPr="00F74CA1">
        <w:rPr>
          <w:rStyle w:val="jrnl"/>
          <w:rFonts w:ascii="Calibri" w:hAnsi="Calibri"/>
          <w:sz w:val="16"/>
          <w:szCs w:val="22"/>
          <w:lang w:val="en-US"/>
        </w:rPr>
        <w:t>Exp</w:t>
      </w:r>
      <w:proofErr w:type="spellEnd"/>
      <w:r w:rsidRPr="00F74CA1">
        <w:rPr>
          <w:rStyle w:val="jrnl"/>
          <w:rFonts w:ascii="Calibri" w:hAnsi="Calibri"/>
          <w:sz w:val="16"/>
          <w:szCs w:val="22"/>
          <w:lang w:val="en-US"/>
        </w:rPr>
        <w:t xml:space="preserve"> Biol</w:t>
      </w:r>
      <w:r w:rsidRPr="00F74CA1">
        <w:rPr>
          <w:rFonts w:ascii="Calibri" w:hAnsi="Calibri"/>
          <w:sz w:val="16"/>
          <w:szCs w:val="22"/>
          <w:lang w:val="en-US"/>
        </w:rPr>
        <w:t xml:space="preserve">. 21, 2974-82. </w:t>
      </w:r>
    </w:p>
    <w:p w:rsidR="00F74CA1" w:rsidRPr="00F27F90" w:rsidRDefault="00F74CA1" w:rsidP="00F74CA1">
      <w:pPr>
        <w:ind w:right="-1"/>
        <w:jc w:val="both"/>
        <w:rPr>
          <w:rFonts w:ascii="Calibri" w:hAnsi="Calibri"/>
          <w:sz w:val="24"/>
          <w:lang w:val="en-US"/>
        </w:rPr>
      </w:pPr>
      <w:r w:rsidRPr="00F74CA1">
        <w:rPr>
          <w:rFonts w:ascii="Calibri" w:hAnsi="Calibri"/>
          <w:caps/>
          <w:sz w:val="16"/>
          <w:szCs w:val="22"/>
          <w:lang w:val="en-US"/>
        </w:rPr>
        <w:t>Stewart MJ, Favrel P, Rotgans BA, Wang T, Zhao M, Sohail M, O’Connor WA, Elizur A, Henry J, Cummins SF.</w:t>
      </w:r>
      <w:r w:rsidRPr="00F74CA1">
        <w:rPr>
          <w:rFonts w:ascii="Calibri" w:hAnsi="Calibri"/>
          <w:sz w:val="16"/>
          <w:szCs w:val="22"/>
          <w:lang w:val="en-US"/>
        </w:rPr>
        <w:t xml:space="preserve"> (2014) Neuropeptides encoded by the genomes of the </w:t>
      </w:r>
      <w:proofErr w:type="spellStart"/>
      <w:r w:rsidRPr="00F74CA1">
        <w:rPr>
          <w:rFonts w:ascii="Calibri" w:hAnsi="Calibri"/>
          <w:sz w:val="16"/>
          <w:szCs w:val="22"/>
          <w:lang w:val="en-US"/>
        </w:rPr>
        <w:t>Akoya</w:t>
      </w:r>
      <w:proofErr w:type="spellEnd"/>
      <w:r w:rsidRPr="00F74CA1">
        <w:rPr>
          <w:rFonts w:ascii="Calibri" w:hAnsi="Calibri"/>
          <w:sz w:val="16"/>
          <w:szCs w:val="22"/>
          <w:lang w:val="en-US"/>
        </w:rPr>
        <w:t xml:space="preserve"> pearl oyster </w:t>
      </w:r>
      <w:proofErr w:type="spellStart"/>
      <w:r w:rsidRPr="00F74CA1">
        <w:rPr>
          <w:rFonts w:ascii="Calibri" w:hAnsi="Calibri"/>
          <w:i/>
          <w:sz w:val="16"/>
          <w:szCs w:val="22"/>
          <w:lang w:val="en-US"/>
        </w:rPr>
        <w:t>Pinctata</w:t>
      </w:r>
      <w:proofErr w:type="spellEnd"/>
      <w:r w:rsidRPr="00F74CA1">
        <w:rPr>
          <w:rFonts w:ascii="Calibri" w:hAnsi="Calibri"/>
          <w:i/>
          <w:sz w:val="16"/>
          <w:szCs w:val="22"/>
          <w:lang w:val="en-US"/>
        </w:rPr>
        <w:t xml:space="preserve"> </w:t>
      </w:r>
      <w:proofErr w:type="spellStart"/>
      <w:r w:rsidRPr="00F74CA1">
        <w:rPr>
          <w:rFonts w:ascii="Calibri" w:hAnsi="Calibri"/>
          <w:i/>
          <w:sz w:val="16"/>
          <w:szCs w:val="22"/>
          <w:lang w:val="en-US"/>
        </w:rPr>
        <w:t>fucata</w:t>
      </w:r>
      <w:proofErr w:type="spellEnd"/>
      <w:r w:rsidRPr="00F74CA1">
        <w:rPr>
          <w:rFonts w:ascii="Calibri" w:hAnsi="Calibri"/>
          <w:sz w:val="16"/>
          <w:szCs w:val="22"/>
          <w:lang w:val="en-US"/>
        </w:rPr>
        <w:t xml:space="preserve"> and Pacific oyster </w:t>
      </w:r>
      <w:proofErr w:type="spellStart"/>
      <w:r w:rsidRPr="00F74CA1">
        <w:rPr>
          <w:rFonts w:ascii="Calibri" w:hAnsi="Calibri"/>
          <w:i/>
          <w:sz w:val="16"/>
          <w:szCs w:val="22"/>
          <w:lang w:val="en-US"/>
        </w:rPr>
        <w:t>Crassostrea</w:t>
      </w:r>
      <w:proofErr w:type="spellEnd"/>
      <w:r w:rsidRPr="00F74CA1">
        <w:rPr>
          <w:rFonts w:ascii="Calibri" w:hAnsi="Calibri"/>
          <w:i/>
          <w:sz w:val="16"/>
          <w:szCs w:val="22"/>
          <w:lang w:val="en-US"/>
        </w:rPr>
        <w:t xml:space="preserve"> </w:t>
      </w:r>
      <w:proofErr w:type="spellStart"/>
      <w:r w:rsidRPr="00F74CA1">
        <w:rPr>
          <w:rFonts w:ascii="Calibri" w:hAnsi="Calibri"/>
          <w:i/>
          <w:sz w:val="16"/>
          <w:szCs w:val="22"/>
          <w:lang w:val="en-US"/>
        </w:rPr>
        <w:t>gigas</w:t>
      </w:r>
      <w:proofErr w:type="spellEnd"/>
      <w:r w:rsidRPr="00F74CA1">
        <w:rPr>
          <w:rFonts w:ascii="Calibri" w:hAnsi="Calibri"/>
          <w:sz w:val="16"/>
          <w:szCs w:val="22"/>
          <w:lang w:val="en-US"/>
        </w:rPr>
        <w:t xml:space="preserve">: a </w:t>
      </w:r>
      <w:proofErr w:type="spellStart"/>
      <w:r w:rsidRPr="00F74CA1">
        <w:rPr>
          <w:rFonts w:ascii="Calibri" w:hAnsi="Calibri"/>
          <w:sz w:val="16"/>
          <w:szCs w:val="22"/>
          <w:lang w:val="en-US"/>
        </w:rPr>
        <w:t>bioinformatic</w:t>
      </w:r>
      <w:proofErr w:type="spellEnd"/>
      <w:r w:rsidRPr="00F74CA1">
        <w:rPr>
          <w:rFonts w:ascii="Calibri" w:hAnsi="Calibri"/>
          <w:sz w:val="16"/>
          <w:szCs w:val="22"/>
          <w:lang w:val="en-US"/>
        </w:rPr>
        <w:t xml:space="preserve"> and </w:t>
      </w:r>
      <w:proofErr w:type="spellStart"/>
      <w:r w:rsidRPr="00F74CA1">
        <w:rPr>
          <w:rFonts w:ascii="Calibri" w:hAnsi="Calibri"/>
          <w:sz w:val="16"/>
          <w:szCs w:val="22"/>
          <w:lang w:val="en-US"/>
        </w:rPr>
        <w:t>peptidomic</w:t>
      </w:r>
      <w:proofErr w:type="spellEnd"/>
      <w:r w:rsidRPr="00F74CA1">
        <w:rPr>
          <w:rFonts w:ascii="Calibri" w:hAnsi="Calibri"/>
          <w:sz w:val="16"/>
          <w:szCs w:val="22"/>
          <w:lang w:val="en-US"/>
        </w:rPr>
        <w:t xml:space="preserve"> survey. </w:t>
      </w:r>
      <w:proofErr w:type="gramStart"/>
      <w:r w:rsidRPr="00F27F90">
        <w:rPr>
          <w:rFonts w:ascii="Calibri" w:hAnsi="Calibri"/>
          <w:sz w:val="16"/>
          <w:szCs w:val="22"/>
          <w:lang w:val="en-US"/>
        </w:rPr>
        <w:t>BMC Genomics.</w:t>
      </w:r>
      <w:proofErr w:type="gramEnd"/>
      <w:r w:rsidRPr="00F27F90">
        <w:rPr>
          <w:rFonts w:ascii="Calibri" w:hAnsi="Calibri"/>
          <w:sz w:val="16"/>
          <w:szCs w:val="22"/>
          <w:lang w:val="en-US"/>
        </w:rPr>
        <w:t xml:space="preserve"> </w:t>
      </w:r>
      <w:proofErr w:type="gramStart"/>
      <w:r w:rsidRPr="00F27F90">
        <w:rPr>
          <w:rFonts w:ascii="Calibri" w:hAnsi="Calibri"/>
          <w:sz w:val="16"/>
          <w:lang w:val="en-US"/>
        </w:rPr>
        <w:t>15:840</w:t>
      </w:r>
      <w:r w:rsidRPr="00F27F90">
        <w:rPr>
          <w:rFonts w:ascii="Calibri" w:hAnsi="Calibri"/>
          <w:sz w:val="16"/>
          <w:szCs w:val="22"/>
          <w:lang w:val="en-US"/>
        </w:rPr>
        <w:t>.</w:t>
      </w:r>
      <w:proofErr w:type="gramEnd"/>
    </w:p>
    <w:p w:rsidR="00F74CA1" w:rsidRPr="00F27F90" w:rsidRDefault="00F74CA1">
      <w:pPr>
        <w:rPr>
          <w:rFonts w:asciiTheme="minorHAnsi" w:hAnsiTheme="minorHAnsi"/>
          <w:sz w:val="16"/>
          <w:lang w:val="en-US"/>
        </w:rPr>
      </w:pPr>
    </w:p>
    <w:p w:rsidR="005A6F7D" w:rsidRDefault="005A6F7D" w:rsidP="005A6F7D">
      <w:r>
        <w:t xml:space="preserve">Mots clés associés : </w:t>
      </w:r>
      <w:hyperlink r:id="rId6" w:history="1">
        <w:r>
          <w:rPr>
            <w:rStyle w:val="Lienhypertexte"/>
          </w:rPr>
          <w:t>évolution</w:t>
        </w:r>
      </w:hyperlink>
      <w:r>
        <w:rPr>
          <w:rStyle w:val="footerkeywords"/>
        </w:rPr>
        <w:t xml:space="preserve">, </w:t>
      </w:r>
      <w:hyperlink r:id="rId7" w:history="1">
        <w:r>
          <w:rPr>
            <w:rStyle w:val="Lienhypertexte"/>
          </w:rPr>
          <w:t>huître</w:t>
        </w:r>
      </w:hyperlink>
      <w:r>
        <w:rPr>
          <w:rStyle w:val="footerkeywords"/>
        </w:rPr>
        <w:t xml:space="preserve">, </w:t>
      </w:r>
      <w:hyperlink r:id="rId8" w:history="1">
        <w:r>
          <w:rPr>
            <w:rStyle w:val="Lienhypertexte"/>
          </w:rPr>
          <w:t>neuropeptides</w:t>
        </w:r>
      </w:hyperlink>
      <w:r>
        <w:rPr>
          <w:rStyle w:val="footerkeywords"/>
        </w:rPr>
        <w:t xml:space="preserve">, </w:t>
      </w:r>
      <w:hyperlink r:id="rId9" w:history="1">
        <w:r>
          <w:rPr>
            <w:rStyle w:val="Lienhypertexte"/>
          </w:rPr>
          <w:t>mollusques</w:t>
        </w:r>
      </w:hyperlink>
      <w:r>
        <w:rPr>
          <w:rStyle w:val="footerkeywords"/>
        </w:rPr>
        <w:t xml:space="preserve">, </w:t>
      </w:r>
      <w:hyperlink r:id="rId10" w:history="1">
        <w:r>
          <w:rPr>
            <w:rStyle w:val="Lienhypertexte"/>
          </w:rPr>
          <w:t>Récepteur couplé aux protéines G</w:t>
        </w:r>
      </w:hyperlink>
      <w:r>
        <w:rPr>
          <w:rStyle w:val="footerkeywords"/>
        </w:rPr>
        <w:t xml:space="preserve">, </w:t>
      </w:r>
      <w:hyperlink r:id="rId11" w:history="1">
        <w:r>
          <w:rPr>
            <w:rStyle w:val="Lienhypertexte"/>
          </w:rPr>
          <w:t>endocrinologie inverse</w:t>
        </w:r>
      </w:hyperlink>
    </w:p>
    <w:p w:rsidR="00F27F90" w:rsidRPr="005A6F7D" w:rsidRDefault="00F27F90">
      <w:pPr>
        <w:rPr>
          <w:rFonts w:asciiTheme="minorHAnsi" w:hAnsiTheme="minorHAnsi"/>
          <w:sz w:val="16"/>
        </w:rPr>
      </w:pPr>
    </w:p>
    <w:p w:rsidR="00F27F90" w:rsidRPr="005A6F7D" w:rsidRDefault="00F27F90">
      <w:pPr>
        <w:rPr>
          <w:rFonts w:asciiTheme="minorHAnsi" w:hAnsiTheme="minorHAnsi"/>
          <w:sz w:val="16"/>
        </w:rPr>
      </w:pPr>
    </w:p>
    <w:p w:rsidR="00F27F90" w:rsidRPr="005A6F7D" w:rsidRDefault="005A6F7D" w:rsidP="005A6F7D">
      <w:pPr>
        <w:pStyle w:val="Titre2"/>
        <w:rPr>
          <w:sz w:val="22"/>
          <w:szCs w:val="20"/>
          <w:u w:val="single"/>
        </w:rPr>
      </w:pPr>
      <w:r w:rsidRPr="005A6F7D">
        <w:rPr>
          <w:sz w:val="22"/>
          <w:szCs w:val="20"/>
          <w:u w:val="single"/>
        </w:rPr>
        <w:t>Profil des candidat(e)s :</w:t>
      </w:r>
    </w:p>
    <w:p w:rsidR="00F27F90" w:rsidRPr="005A6F7D" w:rsidRDefault="00487825">
      <w:pPr>
        <w:rPr>
          <w:rFonts w:asciiTheme="minorHAnsi" w:hAnsiTheme="minorHAnsi"/>
        </w:rPr>
      </w:pPr>
      <w:r w:rsidRPr="005A6F7D">
        <w:rPr>
          <w:rStyle w:val="offercontent"/>
          <w:rFonts w:asciiTheme="minorHAnsi" w:hAnsiTheme="minorHAnsi"/>
        </w:rPr>
        <w:t>Le(a) candidat(e) sera titulaire d’un Master 2</w:t>
      </w:r>
      <w:r w:rsidR="00F27F90" w:rsidRPr="005A6F7D">
        <w:rPr>
          <w:rFonts w:asciiTheme="minorHAnsi" w:hAnsiTheme="minorHAnsi"/>
        </w:rPr>
        <w:t>recherche (</w:t>
      </w:r>
      <w:r w:rsidR="00F35611" w:rsidRPr="005A6F7D">
        <w:rPr>
          <w:rFonts w:asciiTheme="minorHAnsi" w:hAnsiTheme="minorHAnsi"/>
        </w:rPr>
        <w:t xml:space="preserve">depuis moins de 2 ans </w:t>
      </w:r>
      <w:r w:rsidR="00F27F90" w:rsidRPr="005A6F7D">
        <w:rPr>
          <w:rFonts w:asciiTheme="minorHAnsi" w:hAnsiTheme="minorHAnsi"/>
        </w:rPr>
        <w:t xml:space="preserve">ou en cours d’acquisition) </w:t>
      </w:r>
      <w:r w:rsidRPr="005A6F7D">
        <w:rPr>
          <w:rFonts w:asciiTheme="minorHAnsi" w:hAnsiTheme="minorHAnsi"/>
        </w:rPr>
        <w:t>avec un parcours universitaire de qualité.</w:t>
      </w:r>
    </w:p>
    <w:p w:rsidR="00F27F90" w:rsidRPr="005A6F7D" w:rsidRDefault="00F27F90">
      <w:pPr>
        <w:rPr>
          <w:rFonts w:asciiTheme="minorHAnsi" w:hAnsiTheme="minorHAnsi"/>
        </w:rPr>
      </w:pPr>
      <w:r w:rsidRPr="005A6F7D">
        <w:rPr>
          <w:rFonts w:asciiTheme="minorHAnsi" w:hAnsiTheme="minorHAnsi"/>
        </w:rPr>
        <w:t>Des com</w:t>
      </w:r>
      <w:r w:rsidR="005A6F7D" w:rsidRPr="005A6F7D">
        <w:rPr>
          <w:rFonts w:asciiTheme="minorHAnsi" w:hAnsiTheme="minorHAnsi"/>
        </w:rPr>
        <w:t>pétences techniques en biologie</w:t>
      </w:r>
      <w:r w:rsidRPr="005A6F7D">
        <w:rPr>
          <w:rFonts w:asciiTheme="minorHAnsi" w:hAnsiTheme="minorHAnsi"/>
        </w:rPr>
        <w:t xml:space="preserve"> moléculaire et en culture cellulaire seront particulièrement appréciées</w:t>
      </w:r>
      <w:r w:rsidR="005A6F7D" w:rsidRPr="005A6F7D">
        <w:rPr>
          <w:rFonts w:asciiTheme="minorHAnsi" w:hAnsiTheme="minorHAnsi"/>
        </w:rPr>
        <w:t>.</w:t>
      </w:r>
    </w:p>
    <w:p w:rsidR="005A6F7D" w:rsidRDefault="005A6F7D">
      <w:pPr>
        <w:rPr>
          <w:rFonts w:asciiTheme="minorHAnsi" w:hAnsiTheme="minorHAnsi"/>
          <w:sz w:val="18"/>
          <w:szCs w:val="18"/>
        </w:rPr>
      </w:pPr>
    </w:p>
    <w:p w:rsidR="005A6F7D" w:rsidRPr="005A6F7D" w:rsidRDefault="005A6F7D">
      <w:pPr>
        <w:rPr>
          <w:b/>
          <w:sz w:val="22"/>
          <w:szCs w:val="18"/>
          <w:u w:val="single"/>
        </w:rPr>
      </w:pPr>
      <w:r w:rsidRPr="005A6F7D">
        <w:rPr>
          <w:b/>
          <w:sz w:val="22"/>
          <w:szCs w:val="18"/>
          <w:u w:val="single"/>
        </w:rPr>
        <w:t>Contact.</w:t>
      </w:r>
    </w:p>
    <w:p w:rsidR="005A6F7D" w:rsidRDefault="005A6F7D">
      <w:pPr>
        <w:rPr>
          <w:rFonts w:asciiTheme="minorHAnsi" w:hAnsiTheme="minorHAnsi"/>
          <w:sz w:val="18"/>
          <w:szCs w:val="18"/>
        </w:rPr>
      </w:pPr>
      <w:r>
        <w:rPr>
          <w:rFonts w:asciiTheme="minorHAnsi" w:hAnsiTheme="minorHAnsi"/>
          <w:sz w:val="18"/>
          <w:szCs w:val="18"/>
        </w:rPr>
        <w:t>Envoyer CV à :</w:t>
      </w:r>
    </w:p>
    <w:p w:rsidR="005A6F7D" w:rsidRDefault="005A6F7D">
      <w:pPr>
        <w:rPr>
          <w:rFonts w:asciiTheme="minorHAnsi" w:hAnsiTheme="minorHAnsi"/>
          <w:sz w:val="18"/>
          <w:szCs w:val="18"/>
        </w:rPr>
      </w:pPr>
    </w:p>
    <w:p w:rsidR="005A6F7D" w:rsidRPr="005A6F7D" w:rsidRDefault="005A6F7D" w:rsidP="005A6F7D">
      <w:pPr>
        <w:rPr>
          <w:rStyle w:val="offercontent"/>
          <w:rFonts w:asciiTheme="minorHAnsi" w:hAnsiTheme="minorHAnsi"/>
        </w:rPr>
      </w:pPr>
      <w:r w:rsidRPr="005A6F7D">
        <w:rPr>
          <w:rStyle w:val="offercontent"/>
          <w:rFonts w:asciiTheme="minorHAnsi" w:hAnsiTheme="minorHAnsi"/>
        </w:rPr>
        <w:lastRenderedPageBreak/>
        <w:t xml:space="preserve">Prof. Pascal </w:t>
      </w:r>
      <w:proofErr w:type="spellStart"/>
      <w:r w:rsidRPr="005A6F7D">
        <w:rPr>
          <w:rStyle w:val="offercontent"/>
          <w:rFonts w:asciiTheme="minorHAnsi" w:hAnsiTheme="minorHAnsi"/>
        </w:rPr>
        <w:t>Favrel</w:t>
      </w:r>
      <w:proofErr w:type="spellEnd"/>
      <w:r w:rsidRPr="005A6F7D">
        <w:rPr>
          <w:rStyle w:val="offercontent"/>
          <w:rFonts w:asciiTheme="minorHAnsi" w:hAnsiTheme="minorHAnsi"/>
        </w:rPr>
        <w:t xml:space="preserve"> </w:t>
      </w:r>
      <w:r w:rsidRPr="005A6F7D">
        <w:rPr>
          <w:rFonts w:asciiTheme="minorHAnsi" w:hAnsiTheme="minorHAnsi"/>
        </w:rPr>
        <w:br/>
      </w:r>
      <w:r w:rsidRPr="005A6F7D">
        <w:rPr>
          <w:rStyle w:val="offercontent"/>
          <w:rFonts w:asciiTheme="minorHAnsi" w:hAnsiTheme="minorHAnsi"/>
        </w:rPr>
        <w:t>Université de Caen Basse-Normandie</w:t>
      </w:r>
      <w:r w:rsidRPr="005A6F7D">
        <w:rPr>
          <w:rFonts w:asciiTheme="minorHAnsi" w:hAnsiTheme="minorHAnsi"/>
        </w:rPr>
        <w:br/>
      </w:r>
      <w:r w:rsidRPr="005A6F7D">
        <w:rPr>
          <w:rStyle w:val="offercontent"/>
          <w:rFonts w:asciiTheme="minorHAnsi" w:hAnsiTheme="minorHAnsi"/>
        </w:rPr>
        <w:t>Institut de Biologie Fondamentale et Appliquée</w:t>
      </w:r>
      <w:r w:rsidRPr="005A6F7D">
        <w:rPr>
          <w:rStyle w:val="offercontent"/>
          <w:rFonts w:asciiTheme="minorHAnsi" w:hAnsiTheme="minorHAnsi"/>
        </w:rPr>
        <w:t xml:space="preserve"> </w:t>
      </w:r>
    </w:p>
    <w:p w:rsidR="005A6F7D" w:rsidRPr="005A6F7D" w:rsidRDefault="005A6F7D" w:rsidP="005A6F7D">
      <w:pPr>
        <w:rPr>
          <w:rStyle w:val="offercontent"/>
          <w:rFonts w:asciiTheme="minorHAnsi" w:hAnsiTheme="minorHAnsi"/>
        </w:rPr>
      </w:pPr>
      <w:r w:rsidRPr="005A6F7D">
        <w:rPr>
          <w:rStyle w:val="offercontent"/>
          <w:rFonts w:asciiTheme="minorHAnsi" w:hAnsiTheme="minorHAnsi"/>
        </w:rPr>
        <w:t xml:space="preserve">UMR BOREA Biologie des </w:t>
      </w:r>
      <w:proofErr w:type="spellStart"/>
      <w:r w:rsidRPr="005A6F7D">
        <w:rPr>
          <w:rStyle w:val="offercontent"/>
          <w:rFonts w:asciiTheme="minorHAnsi" w:hAnsiTheme="minorHAnsi"/>
        </w:rPr>
        <w:t>ORganismes</w:t>
      </w:r>
      <w:proofErr w:type="spellEnd"/>
      <w:r w:rsidRPr="005A6F7D">
        <w:rPr>
          <w:rStyle w:val="offercontent"/>
          <w:rFonts w:asciiTheme="minorHAnsi" w:hAnsiTheme="minorHAnsi"/>
        </w:rPr>
        <w:t xml:space="preserve"> et Ecosystèmes Aquatiques"</w:t>
      </w:r>
      <w:r w:rsidRPr="005A6F7D">
        <w:rPr>
          <w:rFonts w:asciiTheme="minorHAnsi" w:hAnsiTheme="minorHAnsi"/>
        </w:rPr>
        <w:br/>
      </w:r>
      <w:r w:rsidRPr="005A6F7D">
        <w:rPr>
          <w:rStyle w:val="offercontent"/>
          <w:rFonts w:asciiTheme="minorHAnsi" w:hAnsiTheme="minorHAnsi"/>
        </w:rPr>
        <w:t>MNHN, UPMC, UCBN, CNRS-7208, IRD-207</w:t>
      </w:r>
      <w:r w:rsidRPr="005A6F7D">
        <w:rPr>
          <w:rFonts w:asciiTheme="minorHAnsi" w:hAnsiTheme="minorHAnsi"/>
        </w:rPr>
        <w:br/>
      </w:r>
      <w:r w:rsidRPr="005A6F7D">
        <w:rPr>
          <w:rStyle w:val="offercontent"/>
          <w:rFonts w:asciiTheme="minorHAnsi" w:hAnsiTheme="minorHAnsi"/>
        </w:rPr>
        <w:t>Esplanade de la Paix</w:t>
      </w:r>
      <w:r w:rsidRPr="005A6F7D">
        <w:rPr>
          <w:rFonts w:asciiTheme="minorHAnsi" w:hAnsiTheme="minorHAnsi"/>
        </w:rPr>
        <w:br/>
      </w:r>
      <w:r w:rsidRPr="005A6F7D">
        <w:rPr>
          <w:rStyle w:val="offercontent"/>
          <w:rFonts w:asciiTheme="minorHAnsi" w:hAnsiTheme="minorHAnsi"/>
        </w:rPr>
        <w:t>CS 14032</w:t>
      </w:r>
      <w:r w:rsidRPr="005A6F7D">
        <w:rPr>
          <w:rFonts w:asciiTheme="minorHAnsi" w:hAnsiTheme="minorHAnsi"/>
        </w:rPr>
        <w:br/>
      </w:r>
      <w:r w:rsidRPr="005A6F7D">
        <w:rPr>
          <w:rStyle w:val="offercontent"/>
          <w:rFonts w:asciiTheme="minorHAnsi" w:hAnsiTheme="minorHAnsi"/>
        </w:rPr>
        <w:t>14032 CAEN cedex 5</w:t>
      </w:r>
      <w:r w:rsidRPr="005A6F7D">
        <w:rPr>
          <w:rFonts w:asciiTheme="minorHAnsi" w:hAnsiTheme="minorHAnsi"/>
        </w:rPr>
        <w:br/>
      </w:r>
      <w:r w:rsidRPr="005A6F7D">
        <w:rPr>
          <w:rStyle w:val="offercontent"/>
          <w:rFonts w:asciiTheme="minorHAnsi" w:hAnsiTheme="minorHAnsi"/>
        </w:rPr>
        <w:t xml:space="preserve">E-mail : </w:t>
      </w:r>
      <w:hyperlink r:id="rId12" w:history="1">
        <w:r w:rsidRPr="005A6F7D">
          <w:rPr>
            <w:rStyle w:val="Lienhypertexte"/>
            <w:rFonts w:asciiTheme="minorHAnsi" w:hAnsiTheme="minorHAnsi"/>
          </w:rPr>
          <w:t>pascal.favrel@unicaen.fr</w:t>
        </w:r>
      </w:hyperlink>
    </w:p>
    <w:p w:rsidR="005A6F7D" w:rsidRPr="008C491F" w:rsidRDefault="005A6F7D"/>
    <w:sectPr w:rsidR="005A6F7D" w:rsidRPr="008C4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50960"/>
    <w:multiLevelType w:val="hybridMultilevel"/>
    <w:tmpl w:val="2AC2C0F0"/>
    <w:lvl w:ilvl="0" w:tplc="4F747F58">
      <w:start w:val="3"/>
      <w:numFmt w:val="decimal"/>
      <w:lvlText w:val="%1-"/>
      <w:lvlJc w:val="left"/>
      <w:pPr>
        <w:ind w:left="360" w:hanging="360"/>
      </w:pPr>
      <w:rPr>
        <w:rFonts w:cs="Times New Roman" w:hint="default"/>
        <w:b/>
        <w:i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79"/>
    <w:rsid w:val="00037136"/>
    <w:rsid w:val="00332879"/>
    <w:rsid w:val="00487825"/>
    <w:rsid w:val="00545288"/>
    <w:rsid w:val="005A6F7D"/>
    <w:rsid w:val="006A02A0"/>
    <w:rsid w:val="006C461D"/>
    <w:rsid w:val="008C491F"/>
    <w:rsid w:val="00920DD3"/>
    <w:rsid w:val="009A556E"/>
    <w:rsid w:val="00B87FBF"/>
    <w:rsid w:val="00D508B1"/>
    <w:rsid w:val="00DF13E6"/>
    <w:rsid w:val="00F27F90"/>
    <w:rsid w:val="00F35611"/>
    <w:rsid w:val="00F74CA1"/>
    <w:rsid w:val="00F8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79"/>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link w:val="Titre2Car"/>
    <w:uiPriority w:val="9"/>
    <w:qFormat/>
    <w:rsid w:val="005A6F7D"/>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rsid w:val="00037136"/>
  </w:style>
  <w:style w:type="paragraph" w:styleId="Paragraphedeliste">
    <w:name w:val="List Paragraph"/>
    <w:basedOn w:val="Normal"/>
    <w:uiPriority w:val="34"/>
    <w:qFormat/>
    <w:rsid w:val="00F74CA1"/>
    <w:pPr>
      <w:ind w:left="708"/>
    </w:pPr>
    <w:rPr>
      <w:sz w:val="24"/>
      <w:szCs w:val="24"/>
    </w:rPr>
  </w:style>
  <w:style w:type="character" w:customStyle="1" w:styleId="jrnl">
    <w:name w:val="jrnl"/>
    <w:rsid w:val="00F74CA1"/>
  </w:style>
  <w:style w:type="character" w:customStyle="1" w:styleId="offercontent">
    <w:name w:val="offercontent"/>
    <w:basedOn w:val="Policepardfaut"/>
    <w:rsid w:val="009A556E"/>
  </w:style>
  <w:style w:type="paragraph" w:customStyle="1" w:styleId="Default">
    <w:name w:val="Default"/>
    <w:rsid w:val="00F27F90"/>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5A6F7D"/>
    <w:rPr>
      <w:rFonts w:ascii="Times New Roman" w:eastAsia="Times New Roman" w:hAnsi="Times New Roman" w:cs="Times New Roman"/>
      <w:b/>
      <w:bCs/>
      <w:sz w:val="36"/>
      <w:szCs w:val="36"/>
      <w:lang w:eastAsia="fr-FR"/>
    </w:rPr>
  </w:style>
  <w:style w:type="character" w:customStyle="1" w:styleId="offerlabel">
    <w:name w:val="offerlabel"/>
    <w:basedOn w:val="Policepardfaut"/>
    <w:rsid w:val="005A6F7D"/>
  </w:style>
  <w:style w:type="character" w:customStyle="1" w:styleId="infovisibility">
    <w:name w:val="infovisibility"/>
    <w:basedOn w:val="Policepardfaut"/>
    <w:rsid w:val="005A6F7D"/>
  </w:style>
  <w:style w:type="character" w:customStyle="1" w:styleId="adminwarning">
    <w:name w:val="adminwarning"/>
    <w:basedOn w:val="Policepardfaut"/>
    <w:rsid w:val="005A6F7D"/>
  </w:style>
  <w:style w:type="character" w:customStyle="1" w:styleId="footerkeywords">
    <w:name w:val="footerkeywords"/>
    <w:basedOn w:val="Policepardfaut"/>
    <w:rsid w:val="005A6F7D"/>
  </w:style>
  <w:style w:type="character" w:styleId="Lienhypertexte">
    <w:name w:val="Hyperlink"/>
    <w:basedOn w:val="Policepardfaut"/>
    <w:uiPriority w:val="99"/>
    <w:unhideWhenUsed/>
    <w:rsid w:val="005A6F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79"/>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link w:val="Titre2Car"/>
    <w:uiPriority w:val="9"/>
    <w:qFormat/>
    <w:rsid w:val="005A6F7D"/>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rsid w:val="00037136"/>
  </w:style>
  <w:style w:type="paragraph" w:styleId="Paragraphedeliste">
    <w:name w:val="List Paragraph"/>
    <w:basedOn w:val="Normal"/>
    <w:uiPriority w:val="34"/>
    <w:qFormat/>
    <w:rsid w:val="00F74CA1"/>
    <w:pPr>
      <w:ind w:left="708"/>
    </w:pPr>
    <w:rPr>
      <w:sz w:val="24"/>
      <w:szCs w:val="24"/>
    </w:rPr>
  </w:style>
  <w:style w:type="character" w:customStyle="1" w:styleId="jrnl">
    <w:name w:val="jrnl"/>
    <w:rsid w:val="00F74CA1"/>
  </w:style>
  <w:style w:type="character" w:customStyle="1" w:styleId="offercontent">
    <w:name w:val="offercontent"/>
    <w:basedOn w:val="Policepardfaut"/>
    <w:rsid w:val="009A556E"/>
  </w:style>
  <w:style w:type="paragraph" w:customStyle="1" w:styleId="Default">
    <w:name w:val="Default"/>
    <w:rsid w:val="00F27F90"/>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5A6F7D"/>
    <w:rPr>
      <w:rFonts w:ascii="Times New Roman" w:eastAsia="Times New Roman" w:hAnsi="Times New Roman" w:cs="Times New Roman"/>
      <w:b/>
      <w:bCs/>
      <w:sz w:val="36"/>
      <w:szCs w:val="36"/>
      <w:lang w:eastAsia="fr-FR"/>
    </w:rPr>
  </w:style>
  <w:style w:type="character" w:customStyle="1" w:styleId="offerlabel">
    <w:name w:val="offerlabel"/>
    <w:basedOn w:val="Policepardfaut"/>
    <w:rsid w:val="005A6F7D"/>
  </w:style>
  <w:style w:type="character" w:customStyle="1" w:styleId="infovisibility">
    <w:name w:val="infovisibility"/>
    <w:basedOn w:val="Policepardfaut"/>
    <w:rsid w:val="005A6F7D"/>
  </w:style>
  <w:style w:type="character" w:customStyle="1" w:styleId="adminwarning">
    <w:name w:val="adminwarning"/>
    <w:basedOn w:val="Policepardfaut"/>
    <w:rsid w:val="005A6F7D"/>
  </w:style>
  <w:style w:type="character" w:customStyle="1" w:styleId="footerkeywords">
    <w:name w:val="footerkeywords"/>
    <w:basedOn w:val="Policepardfaut"/>
    <w:rsid w:val="005A6F7D"/>
  </w:style>
  <w:style w:type="character" w:styleId="Lienhypertexte">
    <w:name w:val="Hyperlink"/>
    <w:basedOn w:val="Policepardfaut"/>
    <w:uiPriority w:val="99"/>
    <w:unhideWhenUsed/>
    <w:rsid w:val="005A6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9508">
      <w:bodyDiv w:val="1"/>
      <w:marLeft w:val="0"/>
      <w:marRight w:val="0"/>
      <w:marTop w:val="0"/>
      <w:marBottom w:val="0"/>
      <w:divBdr>
        <w:top w:val="none" w:sz="0" w:space="0" w:color="auto"/>
        <w:left w:val="none" w:sz="0" w:space="0" w:color="auto"/>
        <w:bottom w:val="none" w:sz="0" w:space="0" w:color="auto"/>
        <w:right w:val="none" w:sz="0" w:space="0" w:color="auto"/>
      </w:divBdr>
      <w:divsChild>
        <w:div w:id="551580884">
          <w:marLeft w:val="0"/>
          <w:marRight w:val="0"/>
          <w:marTop w:val="0"/>
          <w:marBottom w:val="0"/>
          <w:divBdr>
            <w:top w:val="none" w:sz="0" w:space="0" w:color="auto"/>
            <w:left w:val="none" w:sz="0" w:space="0" w:color="auto"/>
            <w:bottom w:val="none" w:sz="0" w:space="0" w:color="auto"/>
            <w:right w:val="none" w:sz="0" w:space="0" w:color="auto"/>
          </w:divBdr>
          <w:divsChild>
            <w:div w:id="446394556">
              <w:marLeft w:val="0"/>
              <w:marRight w:val="0"/>
              <w:marTop w:val="0"/>
              <w:marBottom w:val="0"/>
              <w:divBdr>
                <w:top w:val="none" w:sz="0" w:space="0" w:color="auto"/>
                <w:left w:val="none" w:sz="0" w:space="0" w:color="auto"/>
                <w:bottom w:val="none" w:sz="0" w:space="0" w:color="auto"/>
                <w:right w:val="none" w:sz="0" w:space="0" w:color="auto"/>
              </w:divBdr>
            </w:div>
            <w:div w:id="150945810">
              <w:marLeft w:val="0"/>
              <w:marRight w:val="0"/>
              <w:marTop w:val="0"/>
              <w:marBottom w:val="0"/>
              <w:divBdr>
                <w:top w:val="none" w:sz="0" w:space="0" w:color="auto"/>
                <w:left w:val="none" w:sz="0" w:space="0" w:color="auto"/>
                <w:bottom w:val="none" w:sz="0" w:space="0" w:color="auto"/>
                <w:right w:val="none" w:sz="0" w:space="0" w:color="auto"/>
              </w:divBdr>
            </w:div>
            <w:div w:id="2072389526">
              <w:marLeft w:val="0"/>
              <w:marRight w:val="0"/>
              <w:marTop w:val="0"/>
              <w:marBottom w:val="0"/>
              <w:divBdr>
                <w:top w:val="none" w:sz="0" w:space="0" w:color="auto"/>
                <w:left w:val="none" w:sz="0" w:space="0" w:color="auto"/>
                <w:bottom w:val="none" w:sz="0" w:space="0" w:color="auto"/>
                <w:right w:val="none" w:sz="0" w:space="0" w:color="auto"/>
              </w:divBdr>
            </w:div>
            <w:div w:id="721440488">
              <w:marLeft w:val="0"/>
              <w:marRight w:val="0"/>
              <w:marTop w:val="0"/>
              <w:marBottom w:val="0"/>
              <w:divBdr>
                <w:top w:val="none" w:sz="0" w:space="0" w:color="auto"/>
                <w:left w:val="none" w:sz="0" w:space="0" w:color="auto"/>
                <w:bottom w:val="none" w:sz="0" w:space="0" w:color="auto"/>
                <w:right w:val="none" w:sz="0" w:space="0" w:color="auto"/>
              </w:divBdr>
            </w:div>
            <w:div w:id="1241407256">
              <w:marLeft w:val="0"/>
              <w:marRight w:val="0"/>
              <w:marTop w:val="0"/>
              <w:marBottom w:val="0"/>
              <w:divBdr>
                <w:top w:val="none" w:sz="0" w:space="0" w:color="auto"/>
                <w:left w:val="none" w:sz="0" w:space="0" w:color="auto"/>
                <w:bottom w:val="none" w:sz="0" w:space="0" w:color="auto"/>
                <w:right w:val="none" w:sz="0" w:space="0" w:color="auto"/>
              </w:divBdr>
            </w:div>
            <w:div w:id="1220939532">
              <w:marLeft w:val="0"/>
              <w:marRight w:val="0"/>
              <w:marTop w:val="0"/>
              <w:marBottom w:val="0"/>
              <w:divBdr>
                <w:top w:val="none" w:sz="0" w:space="0" w:color="auto"/>
                <w:left w:val="none" w:sz="0" w:space="0" w:color="auto"/>
                <w:bottom w:val="none" w:sz="0" w:space="0" w:color="auto"/>
                <w:right w:val="none" w:sz="0" w:space="0" w:color="auto"/>
              </w:divBdr>
            </w:div>
            <w:div w:id="1232229469">
              <w:marLeft w:val="0"/>
              <w:marRight w:val="0"/>
              <w:marTop w:val="0"/>
              <w:marBottom w:val="0"/>
              <w:divBdr>
                <w:top w:val="none" w:sz="0" w:space="0" w:color="auto"/>
                <w:left w:val="none" w:sz="0" w:space="0" w:color="auto"/>
                <w:bottom w:val="none" w:sz="0" w:space="0" w:color="auto"/>
                <w:right w:val="none" w:sz="0" w:space="0" w:color="auto"/>
              </w:divBdr>
            </w:div>
          </w:divsChild>
        </w:div>
        <w:div w:id="766388032">
          <w:marLeft w:val="0"/>
          <w:marRight w:val="0"/>
          <w:marTop w:val="0"/>
          <w:marBottom w:val="0"/>
          <w:divBdr>
            <w:top w:val="none" w:sz="0" w:space="0" w:color="auto"/>
            <w:left w:val="none" w:sz="0" w:space="0" w:color="auto"/>
            <w:bottom w:val="none" w:sz="0" w:space="0" w:color="auto"/>
            <w:right w:val="none" w:sz="0" w:space="0" w:color="auto"/>
          </w:divBdr>
          <w:divsChild>
            <w:div w:id="163908717">
              <w:marLeft w:val="0"/>
              <w:marRight w:val="0"/>
              <w:marTop w:val="0"/>
              <w:marBottom w:val="0"/>
              <w:divBdr>
                <w:top w:val="none" w:sz="0" w:space="0" w:color="auto"/>
                <w:left w:val="none" w:sz="0" w:space="0" w:color="auto"/>
                <w:bottom w:val="none" w:sz="0" w:space="0" w:color="auto"/>
                <w:right w:val="none" w:sz="0" w:space="0" w:color="auto"/>
              </w:divBdr>
            </w:div>
            <w:div w:id="1069689494">
              <w:marLeft w:val="0"/>
              <w:marRight w:val="0"/>
              <w:marTop w:val="0"/>
              <w:marBottom w:val="0"/>
              <w:divBdr>
                <w:top w:val="none" w:sz="0" w:space="0" w:color="auto"/>
                <w:left w:val="none" w:sz="0" w:space="0" w:color="auto"/>
                <w:bottom w:val="none" w:sz="0" w:space="0" w:color="auto"/>
                <w:right w:val="none" w:sz="0" w:space="0" w:color="auto"/>
              </w:divBdr>
            </w:div>
            <w:div w:id="1533034439">
              <w:marLeft w:val="0"/>
              <w:marRight w:val="0"/>
              <w:marTop w:val="0"/>
              <w:marBottom w:val="0"/>
              <w:divBdr>
                <w:top w:val="none" w:sz="0" w:space="0" w:color="auto"/>
                <w:left w:val="none" w:sz="0" w:space="0" w:color="auto"/>
                <w:bottom w:val="none" w:sz="0" w:space="0" w:color="auto"/>
                <w:right w:val="none" w:sz="0" w:space="0" w:color="auto"/>
              </w:divBdr>
            </w:div>
            <w:div w:id="1186167391">
              <w:marLeft w:val="0"/>
              <w:marRight w:val="0"/>
              <w:marTop w:val="0"/>
              <w:marBottom w:val="0"/>
              <w:divBdr>
                <w:top w:val="none" w:sz="0" w:space="0" w:color="auto"/>
                <w:left w:val="none" w:sz="0" w:space="0" w:color="auto"/>
                <w:bottom w:val="none" w:sz="0" w:space="0" w:color="auto"/>
                <w:right w:val="none" w:sz="0" w:space="0" w:color="auto"/>
              </w:divBdr>
            </w:div>
          </w:divsChild>
        </w:div>
        <w:div w:id="162977731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tl00$ctl00$Content$OfferContent$OfferContent$ctl0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__doPostBack('ctl00$ctl00$ctl00$Content$OfferContent$OfferContent$ctl04','')" TargetMode="External"/><Relationship Id="rId12" Type="http://schemas.openxmlformats.org/officeDocument/2006/relationships/hyperlink" Target="mailto:pascal.favrel@unica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PostBack('ctl00$ctl00$ctl00$Content$OfferContent$OfferContent$ctl02','')" TargetMode="External"/><Relationship Id="rId11" Type="http://schemas.openxmlformats.org/officeDocument/2006/relationships/hyperlink" Target="javascript:__doPostBack('ctl00$ctl00$ctl00$Content$OfferContent$OfferContent$ctl12','')" TargetMode="External"/><Relationship Id="rId5" Type="http://schemas.openxmlformats.org/officeDocument/2006/relationships/webSettings" Target="webSettings.xml"/><Relationship Id="rId10" Type="http://schemas.openxmlformats.org/officeDocument/2006/relationships/hyperlink" Target="javascript:__doPostBack('ctl00$ctl00$ctl00$Content$OfferContent$OfferContent$ctl10','')" TargetMode="External"/><Relationship Id="rId4" Type="http://schemas.openxmlformats.org/officeDocument/2006/relationships/settings" Target="settings.xml"/><Relationship Id="rId9" Type="http://schemas.openxmlformats.org/officeDocument/2006/relationships/hyperlink" Target="javascript:__doPostBack('ctl00$ctl00$ctl00$Content$OfferContent$OfferContent$ctl0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697</Words>
  <Characters>3836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PF</cp:lastModifiedBy>
  <cp:revision>8</cp:revision>
  <dcterms:created xsi:type="dcterms:W3CDTF">2015-02-18T10:53:00Z</dcterms:created>
  <dcterms:modified xsi:type="dcterms:W3CDTF">2015-02-18T15:10:00Z</dcterms:modified>
</cp:coreProperties>
</file>